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BE" w:rsidRPr="00E72ABE" w:rsidRDefault="00E72ABE" w:rsidP="00E72AB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72AB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E72ABE" w:rsidRPr="00E72ABE" w:rsidRDefault="00E72ABE" w:rsidP="00E72AB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72AB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</w:t>
      </w:r>
      <w:proofErr w:type="spellStart"/>
      <w:r w:rsidR="005C484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Сергокалинская</w:t>
      </w:r>
      <w:proofErr w:type="spellEnd"/>
      <w:r w:rsidR="005C4841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СОШ № 1</w:t>
      </w:r>
      <w:r w:rsidRPr="00E72AB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E72ABE" w:rsidRDefault="00E72ABE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E72ABE" w:rsidRDefault="00E72ABE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E72ABE" w:rsidRPr="00E72ABE" w:rsidRDefault="005C4841">
      <w:pPr>
        <w:rPr>
          <w:rFonts w:ascii="Comic Sans MS" w:hAnsi="Comic Sans MS"/>
          <w:b/>
          <w:bCs/>
          <w:color w:val="000000" w:themeColor="text1"/>
          <w:spacing w:val="60"/>
          <w:sz w:val="144"/>
          <w:szCs w:val="144"/>
          <w:shd w:val="clear" w:color="auto" w:fill="FFFFFF"/>
        </w:rPr>
      </w:pPr>
      <w:r>
        <w:rPr>
          <w:rFonts w:ascii="Comic Sans MS" w:hAnsi="Comic Sans MS"/>
          <w:b/>
          <w:bCs/>
          <w:color w:val="000000" w:themeColor="text1"/>
          <w:spacing w:val="60"/>
          <w:sz w:val="144"/>
          <w:szCs w:val="144"/>
          <w:shd w:val="clear" w:color="auto" w:fill="FFFFFF"/>
        </w:rPr>
        <w:t xml:space="preserve">   </w:t>
      </w:r>
      <w:r w:rsidR="00E72ABE" w:rsidRPr="00E72ABE">
        <w:rPr>
          <w:rFonts w:ascii="Comic Sans MS" w:hAnsi="Comic Sans MS"/>
          <w:b/>
          <w:bCs/>
          <w:color w:val="000000" w:themeColor="text1"/>
          <w:spacing w:val="60"/>
          <w:sz w:val="144"/>
          <w:szCs w:val="144"/>
          <w:shd w:val="clear" w:color="auto" w:fill="FFFFFF"/>
        </w:rPr>
        <w:t>ДОКЛАД</w:t>
      </w:r>
    </w:p>
    <w:p w:rsidR="00E72ABE" w:rsidRPr="00E72ABE" w:rsidRDefault="005C4841" w:rsidP="005C4841">
      <w:pPr>
        <w:rPr>
          <w:b/>
          <w:bCs/>
          <w:color w:val="000000"/>
          <w:sz w:val="48"/>
          <w:szCs w:val="48"/>
          <w:shd w:val="clear" w:color="auto" w:fill="FFFFFF"/>
        </w:rPr>
      </w:pPr>
      <w:r>
        <w:rPr>
          <w:b/>
          <w:bCs/>
          <w:color w:val="000000"/>
          <w:sz w:val="48"/>
          <w:szCs w:val="48"/>
          <w:shd w:val="clear" w:color="auto" w:fill="FFFFFF"/>
        </w:rPr>
        <w:t xml:space="preserve">                                   </w:t>
      </w:r>
      <w:r w:rsidR="00E72ABE" w:rsidRPr="00E72ABE">
        <w:rPr>
          <w:b/>
          <w:bCs/>
          <w:color w:val="000000"/>
          <w:sz w:val="48"/>
          <w:szCs w:val="48"/>
          <w:shd w:val="clear" w:color="auto" w:fill="FFFFFF"/>
        </w:rPr>
        <w:t>на тему:</w:t>
      </w:r>
    </w:p>
    <w:p w:rsidR="00E72ABE" w:rsidRDefault="00E72ABE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E72ABE" w:rsidRDefault="00E72ABE">
      <w:pPr>
        <w:rPr>
          <w:b/>
          <w:bCs/>
          <w:color w:val="000000"/>
          <w:sz w:val="56"/>
          <w:szCs w:val="56"/>
          <w:shd w:val="clear" w:color="auto" w:fill="FFFFFF"/>
        </w:rPr>
      </w:pPr>
      <w:r>
        <w:rPr>
          <w:b/>
          <w:bCs/>
          <w:color w:val="000000"/>
          <w:sz w:val="56"/>
          <w:szCs w:val="56"/>
          <w:shd w:val="clear" w:color="auto" w:fill="FFFFFF"/>
        </w:rPr>
        <w:t>«</w:t>
      </w:r>
      <w:r w:rsidR="00351B95" w:rsidRPr="00E72ABE">
        <w:rPr>
          <w:b/>
          <w:bCs/>
          <w:color w:val="000000"/>
          <w:sz w:val="56"/>
          <w:szCs w:val="56"/>
          <w:shd w:val="clear" w:color="auto" w:fill="FFFFFF"/>
        </w:rPr>
        <w:t>Работа школьной библиотеки </w:t>
      </w:r>
      <w:proofErr w:type="gramStart"/>
      <w:r w:rsidR="00351B95" w:rsidRPr="00E72ABE">
        <w:rPr>
          <w:b/>
          <w:bCs/>
          <w:color w:val="000000"/>
          <w:sz w:val="56"/>
          <w:szCs w:val="56"/>
          <w:shd w:val="clear" w:color="auto" w:fill="FFFFFF"/>
        </w:rPr>
        <w:t>в</w:t>
      </w:r>
      <w:proofErr w:type="gramEnd"/>
      <w:r w:rsidR="00351B95" w:rsidRPr="00E72ABE">
        <w:rPr>
          <w:b/>
          <w:bCs/>
          <w:color w:val="000000"/>
          <w:sz w:val="56"/>
          <w:szCs w:val="56"/>
          <w:shd w:val="clear" w:color="auto" w:fill="FFFFFF"/>
        </w:rPr>
        <w:t> </w:t>
      </w:r>
    </w:p>
    <w:p w:rsidR="00E72ABE" w:rsidRDefault="00351B95">
      <w:pPr>
        <w:rPr>
          <w:color w:val="000000"/>
          <w:sz w:val="27"/>
          <w:szCs w:val="27"/>
        </w:rPr>
      </w:pPr>
      <w:r w:rsidRPr="00E72ABE">
        <w:rPr>
          <w:b/>
          <w:bCs/>
          <w:color w:val="000000"/>
          <w:sz w:val="56"/>
          <w:szCs w:val="56"/>
          <w:shd w:val="clear" w:color="auto" w:fill="FFFFFF"/>
        </w:rPr>
        <w:t>рамках реализации инновационного национального проект</w:t>
      </w:r>
      <w:proofErr w:type="gramStart"/>
      <w:r w:rsidRPr="00E72ABE">
        <w:rPr>
          <w:b/>
          <w:bCs/>
          <w:color w:val="000000"/>
          <w:sz w:val="56"/>
          <w:szCs w:val="56"/>
          <w:shd w:val="clear" w:color="auto" w:fill="FFFFFF"/>
        </w:rPr>
        <w:t>а«</w:t>
      </w:r>
      <w:proofErr w:type="gramEnd"/>
      <w:r w:rsidRPr="00E72ABE">
        <w:rPr>
          <w:b/>
          <w:bCs/>
          <w:color w:val="000000"/>
          <w:sz w:val="56"/>
          <w:szCs w:val="56"/>
          <w:shd w:val="clear" w:color="auto" w:fill="FFFFFF"/>
        </w:rPr>
        <w:t>Образование». </w:t>
      </w:r>
      <w:r w:rsidRPr="00E72ABE">
        <w:rPr>
          <w:b/>
          <w:color w:val="000000"/>
          <w:sz w:val="56"/>
          <w:szCs w:val="56"/>
        </w:rPr>
        <w:br/>
      </w:r>
      <w:r>
        <w:rPr>
          <w:color w:val="000000"/>
          <w:sz w:val="27"/>
          <w:szCs w:val="27"/>
        </w:rPr>
        <w:br/>
      </w:r>
    </w:p>
    <w:p w:rsidR="00E72ABE" w:rsidRDefault="00E72ABE">
      <w:pPr>
        <w:rPr>
          <w:color w:val="000000"/>
          <w:sz w:val="27"/>
          <w:szCs w:val="27"/>
        </w:rPr>
      </w:pPr>
    </w:p>
    <w:p w:rsidR="00E72ABE" w:rsidRPr="00E72ABE" w:rsidRDefault="005C4841" w:rsidP="00E72ABE">
      <w:pPr>
        <w:spacing w:before="270" w:after="270" w:line="240" w:lineRule="auto"/>
        <w:rPr>
          <w:rFonts w:ascii="Blackadder ITC" w:eastAsia="Times New Roman" w:hAnsi="Blackadder ITC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Зав. </w:t>
      </w:r>
      <w:proofErr w:type="spellStart"/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шк</w:t>
      </w:r>
      <w:proofErr w:type="spellEnd"/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="00E72ABE" w:rsidRPr="00E72ABE">
        <w:rPr>
          <w:rFonts w:ascii="Times New Roman" w:eastAsia="Times New Roman" w:hAnsi="Times New Roman" w:cs="Times New Roman"/>
          <w:sz w:val="44"/>
          <w:szCs w:val="44"/>
          <w:lang w:eastAsia="ru-RU"/>
        </w:rPr>
        <w:t>библиотекой</w:t>
      </w:r>
    </w:p>
    <w:p w:rsidR="00E72ABE" w:rsidRPr="00E72ABE" w:rsidRDefault="00E72ABE" w:rsidP="00E72ABE">
      <w:pPr>
        <w:spacing w:before="270" w:after="270" w:line="240" w:lineRule="auto"/>
        <w:rPr>
          <w:rFonts w:ascii="Blackadder ITC" w:eastAsia="Times New Roman" w:hAnsi="Blackadder ITC" w:cs="Times New Roman"/>
          <w:sz w:val="44"/>
          <w:szCs w:val="44"/>
          <w:lang w:eastAsia="ru-RU"/>
        </w:rPr>
      </w:pPr>
      <w:r w:rsidRPr="00E72ABE">
        <w:rPr>
          <w:rFonts w:ascii="Times New Roman" w:eastAsia="Times New Roman" w:hAnsi="Times New Roman" w:cs="Times New Roman"/>
          <w:sz w:val="44"/>
          <w:szCs w:val="44"/>
          <w:lang w:eastAsia="ru-RU"/>
        </w:rPr>
        <w:t>МКОУ</w:t>
      </w:r>
      <w:r w:rsidRPr="00E72ABE">
        <w:rPr>
          <w:rFonts w:ascii="Blackadder ITC" w:eastAsia="Times New Roman" w:hAnsi="Blackadder ITC" w:cs="Times New Roman"/>
          <w:sz w:val="44"/>
          <w:szCs w:val="44"/>
          <w:lang w:eastAsia="ru-RU"/>
        </w:rPr>
        <w:t xml:space="preserve"> «</w:t>
      </w:r>
      <w:proofErr w:type="spellStart"/>
      <w:r w:rsidR="005C4841">
        <w:rPr>
          <w:rFonts w:ascii="Times New Roman" w:eastAsia="Times New Roman" w:hAnsi="Times New Roman" w:cs="Times New Roman"/>
          <w:sz w:val="44"/>
          <w:szCs w:val="44"/>
          <w:lang w:eastAsia="ru-RU"/>
        </w:rPr>
        <w:t>Сергокалинская</w:t>
      </w:r>
      <w:proofErr w:type="spellEnd"/>
      <w:r w:rsidR="005C484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E72ABE">
        <w:rPr>
          <w:rFonts w:ascii="Times New Roman" w:eastAsia="Times New Roman" w:hAnsi="Times New Roman" w:cs="Times New Roman"/>
          <w:sz w:val="44"/>
          <w:szCs w:val="44"/>
          <w:lang w:eastAsia="ru-RU"/>
        </w:rPr>
        <w:t>СОШ</w:t>
      </w:r>
      <w:r w:rsidR="005C4841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1</w:t>
      </w:r>
      <w:r w:rsidRPr="00E72ABE">
        <w:rPr>
          <w:rFonts w:ascii="Blackadder ITC" w:eastAsia="Times New Roman" w:hAnsi="Blackadder ITC" w:cs="Times New Roman"/>
          <w:sz w:val="44"/>
          <w:szCs w:val="44"/>
          <w:lang w:eastAsia="ru-RU"/>
        </w:rPr>
        <w:t xml:space="preserve">» -  </w:t>
      </w:r>
      <w:r w:rsidR="005C4841">
        <w:rPr>
          <w:rFonts w:ascii="Times New Roman" w:eastAsia="Times New Roman" w:hAnsi="Times New Roman" w:cs="Times New Roman"/>
          <w:sz w:val="44"/>
          <w:szCs w:val="44"/>
          <w:lang w:eastAsia="ru-RU"/>
        </w:rPr>
        <w:t>Сулейманова З.К.</w:t>
      </w:r>
    </w:p>
    <w:p w:rsidR="00E72ABE" w:rsidRPr="00E72ABE" w:rsidRDefault="00E72ABE" w:rsidP="00E72ABE">
      <w:pPr>
        <w:spacing w:before="270" w:after="270" w:line="240" w:lineRule="auto"/>
        <w:rPr>
          <w:rFonts w:ascii="Blackadder ITC" w:eastAsia="Times New Roman" w:hAnsi="Blackadder ITC" w:cs="Times New Roman"/>
          <w:sz w:val="44"/>
          <w:szCs w:val="44"/>
          <w:lang w:eastAsia="ru-RU"/>
        </w:rPr>
      </w:pPr>
    </w:p>
    <w:p w:rsidR="00E72ABE" w:rsidRDefault="00E72ABE" w:rsidP="00E72ABE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ABE" w:rsidRPr="00E72ABE" w:rsidRDefault="005C4841" w:rsidP="00E72ABE">
      <w:pPr>
        <w:spacing w:before="270" w:after="27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Сергокала</w:t>
      </w:r>
      <w:r w:rsidR="00E72ABE" w:rsidRPr="005918B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-201</w:t>
      </w:r>
      <w:r w:rsidR="00B129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7</w:t>
      </w:r>
      <w:bookmarkStart w:id="0" w:name="_GoBack"/>
      <w:bookmarkEnd w:id="0"/>
      <w:r w:rsidR="00E72ABE" w:rsidRPr="005918B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</w:t>
      </w:r>
    </w:p>
    <w:p w:rsidR="00B65638" w:rsidRPr="00E72ABE" w:rsidRDefault="00351B95" w:rsidP="00E72A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Показатель результативности всех библиотечных служб – уровень работы с читателями. Даже при хорошо сформулированном фонде и справочно-библиографическом аппарате отдача может остаться невысокой. </w:t>
      </w:r>
      <w:proofErr w:type="gramStart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Библиотечно-библиографические ресурсы становятся ценностью тогда, когда они одухотворены непосредственным, заинтересованным участием библиотекаря – не бесстрастного посредника между книгой и посетителем, а организатора читательской деятельности, умело работающего с конкретным читателем, отдельными группами и широкой аудиторией.</w:t>
      </w:r>
      <w:proofErr w:type="gramEnd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Индивидуальный по своей природе процесс обслуживания читателей призван обеспечить им возможность отбирать, воспринимать и адекватно оценивать информацию с учетом их личностных особенностей.</w:t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Школьная библиотека сегодня должна решать полифункциональные задачи в обществе, и, прежде всего, научить ребенка учиться, быть функционально грамотным и востребованным в современном мире. </w:t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Встает </w:t>
      </w:r>
      <w:proofErr w:type="gramStart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</w:t>
      </w:r>
      <w:proofErr w:type="gramEnd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 какой интеллектуальной базе воспитывать культуру чтения юного читателя, приобщать к книге в целом?</w:t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комплектования и чтения остро стоят перед библиотеками всех систем и ведомств. Поэтому их решение требует объединения усилий органов управления, школьных библиотек и т.д.</w:t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школе проблема комплектования учебниками и художественной литературой решается. В рамках проекта «Образование» на школьную библиотеку было выделено 100 тысяч рублей. </w:t>
      </w:r>
      <w:proofErr w:type="gramStart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эту сумму приобретены книги (28 экземпляров): словари: англо-русский,  орфографические, фразеологизмов, словообразовательные</w:t>
      </w:r>
      <w:r w:rsid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книг из серии «Самые красивые и знаменитые», большая школьная энциклопедия; </w:t>
      </w:r>
      <w:r w:rsid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книги из серии «Энциклопедия русской живописи» и другие; хрестоматии, произведения русских классиков, зарубежная литература, книги для детей младшего школьного возраста, сборники стихотворений.</w:t>
      </w:r>
      <w:proofErr w:type="gramEnd"/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 организована экскурсия для учащихся всех классов школы. Ребята имели возможность познакомиться с новыми книгами, посмотреть их.</w:t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Хочется отметить, что число читателей в школьной библиотеке увеличилось. Большим спросом пользуются энциклопедии, справочники. Учащиеся их используют для написания рефератов, готовясь к докладам, семинарам. Ребята с удовольствием берут новые книги, некоторые произведения стали любимыми и на них очередь.</w:t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Учителя нашей школы также используют в своей работе новые книги. </w:t>
      </w:r>
      <w:proofErr w:type="gramStart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энциклопедии помогают сделать интересные презентации: например, «Класс соли», «Каучуки» (по химии), «Герои Советского Союза – жители </w:t>
      </w:r>
      <w:proofErr w:type="spellStart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Спас-Деменского</w:t>
      </w:r>
      <w:proofErr w:type="spellEnd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района», (история), «Иконопись на Руси» (ОПК), «Стихи о Великой Отечественной войне» (литература), «Путешествие по природным зонам России», «</w:t>
      </w:r>
      <w:proofErr w:type="spellStart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Батыево</w:t>
      </w:r>
      <w:proofErr w:type="spellEnd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нашествие», «Охрана животных» (начальные классы).</w:t>
      </w:r>
      <w:proofErr w:type="gramEnd"/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Свою работу я строю в соответствии с направлениями воспитательной системы нашей школы. </w:t>
      </w:r>
      <w:proofErr w:type="gramStart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мною были проведены игра-путешествие «Азбука здоровья», викторина «Брат, сестра и я – читающая семья», заочная экскурсия в Третьяковскую галерею, беседа «Правила дорожного движения», викторина по сказкам А.С.Пушкина, беседа «Чтение с остановками», игра-викторина по книге А.Толстого «Золотой ключик, или приключения Буратино», викторина по басням И.А.Крылова, посвященная 240-летию со дня рождения баснописца, познавательная игра «Лесные полянки» по</w:t>
      </w:r>
      <w:proofErr w:type="gramEnd"/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творчеству В.В.Бианки, детского писателя натуралиста. Посетила классное собрание в 4 «А» классе с темой «Наши читательские умения». Были подготовлены выставки к юбилейным датам, к Неделе здоровья, к месячнику «Семья» и другие.</w:t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прошлом учебном году мною были подготовлены презентации для проведения мероприятий. В этом учебном году я продолжила эту работу. Ребятам нравится такая форма. Но не надо забывать и о живом слове. Поэтому на моих мероприятиях постоянно присутствует книга. </w:t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Радует, что после таких мероприятий ребята проявляют больший интерес к тем или иным произведениям.</w:t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Федеральный перечень учебников, рекомендованных Министерством образования и науки Российской Федерации к использованию в образовательном процессе. В соответствии с данным перечнем наша школа полностью перешла на новые усовершенствованные учебники и программы.</w:t>
      </w:r>
      <w:r w:rsidRPr="00E72AB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средств, предназначенных для качественного обеспечения учебно-воспитательного процесса, мы купили учебники для начальной школы. Они поступили в июле в количестве </w:t>
      </w:r>
      <w:r w:rsid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 штук. Также приобретена большая часть учебников для 5,6 и 7 классов (</w:t>
      </w:r>
      <w:r w:rsidRPr="00E72AB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707 штук</w:t>
      </w:r>
      <w:r w:rsidRPr="00E72A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и методические пособия для учителей. Администрация школы и дальше планирует по возможности использовать средства на покупку учебников для учащихся старших классов.</w:t>
      </w:r>
    </w:p>
    <w:sectPr w:rsidR="00B65638" w:rsidRPr="00E72ABE" w:rsidSect="00E72AB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082"/>
    <w:rsid w:val="00293E1E"/>
    <w:rsid w:val="00351B95"/>
    <w:rsid w:val="005C4841"/>
    <w:rsid w:val="00755082"/>
    <w:rsid w:val="00B12994"/>
    <w:rsid w:val="00B65638"/>
    <w:rsid w:val="00E7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717</Words>
  <Characters>4093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pk-11</dc:creator>
  <cp:keywords/>
  <dc:description/>
  <cp:lastModifiedBy>хадижат</cp:lastModifiedBy>
  <cp:revision>5</cp:revision>
  <cp:lastPrinted>2019-04-06T13:37:00Z</cp:lastPrinted>
  <dcterms:created xsi:type="dcterms:W3CDTF">2019-01-24T20:42:00Z</dcterms:created>
  <dcterms:modified xsi:type="dcterms:W3CDTF">2019-04-06T13:37:00Z</dcterms:modified>
</cp:coreProperties>
</file>